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496E6A">
      <w:r>
        <w:t>Lekcja 5 str. 210-213</w:t>
      </w:r>
    </w:p>
    <w:p w:rsidR="00496E6A" w:rsidRDefault="00496E6A" w:rsidP="00496E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Pr="00496E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XXXI. Droga do wojny. Uczeń:</w:t>
      </w:r>
    </w:p>
    <w:p w:rsidR="00496E6A" w:rsidRDefault="00496E6A" w:rsidP="00496E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omawia </w:t>
      </w:r>
      <w:r w:rsidRPr="00496E6A">
        <w:rPr>
          <w:rFonts w:ascii="Calibri" w:hAnsi="Calibri" w:cs="Calibri"/>
          <w:b/>
          <w:sz w:val="24"/>
          <w:szCs w:val="24"/>
        </w:rPr>
        <w:t>japońską agresję na Dalekim Wschodzie</w:t>
      </w:r>
      <w:r>
        <w:rPr>
          <w:rFonts w:ascii="Calibri" w:hAnsi="Calibri" w:cs="Calibri"/>
          <w:sz w:val="24"/>
          <w:szCs w:val="24"/>
        </w:rPr>
        <w:t>;</w:t>
      </w:r>
    </w:p>
    <w:p w:rsidR="00496E6A" w:rsidRDefault="00496E6A" w:rsidP="00496E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przedstawia </w:t>
      </w:r>
      <w:r w:rsidRPr="00496E6A">
        <w:rPr>
          <w:rFonts w:ascii="Calibri" w:hAnsi="Calibri" w:cs="Calibri"/>
          <w:sz w:val="24"/>
          <w:szCs w:val="24"/>
        </w:rPr>
        <w:t>ekspansję Włoch</w:t>
      </w:r>
      <w:r w:rsidRPr="00496E6A">
        <w:rPr>
          <w:rFonts w:ascii="Calibri" w:hAnsi="Calibri" w:cs="Calibri"/>
          <w:b/>
          <w:sz w:val="24"/>
          <w:szCs w:val="24"/>
        </w:rPr>
        <w:t xml:space="preserve"> i wojnę domową w Hiszpanii</w:t>
      </w:r>
      <w:r>
        <w:rPr>
          <w:rFonts w:ascii="Calibri" w:hAnsi="Calibri" w:cs="Calibri"/>
          <w:sz w:val="24"/>
          <w:szCs w:val="24"/>
        </w:rPr>
        <w:t>;</w:t>
      </w:r>
    </w:p>
    <w:p w:rsidR="00496E6A" w:rsidRPr="00496E6A" w:rsidRDefault="00496E6A" w:rsidP="00496E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opisuje politykę hitlerowskich Niemiec – </w:t>
      </w:r>
      <w:r w:rsidRPr="00496E6A">
        <w:rPr>
          <w:rFonts w:ascii="Calibri" w:hAnsi="Calibri" w:cs="Calibri"/>
          <w:b/>
          <w:sz w:val="24"/>
          <w:szCs w:val="24"/>
        </w:rPr>
        <w:t>rozbijanie systemu wersalsko-lokarneńskiego</w:t>
      </w:r>
      <w:r>
        <w:rPr>
          <w:rFonts w:ascii="Calibri" w:hAnsi="Calibri" w:cs="Calibri"/>
          <w:sz w:val="24"/>
          <w:szCs w:val="24"/>
        </w:rPr>
        <w:t xml:space="preserve">: od </w:t>
      </w:r>
      <w:r w:rsidRPr="00496E6A">
        <w:rPr>
          <w:rFonts w:ascii="Calibri" w:hAnsi="Calibri" w:cs="Calibri"/>
          <w:b/>
          <w:sz w:val="24"/>
          <w:szCs w:val="24"/>
        </w:rPr>
        <w:t>remilitaryzacji Nadrenii do układu w Monachium;</w:t>
      </w:r>
    </w:p>
    <w:p w:rsidR="00496E6A" w:rsidRDefault="00496E6A" w:rsidP="00496E6A">
      <w:r>
        <w:rPr>
          <w:rFonts w:ascii="Calibri" w:hAnsi="Calibri" w:cs="Calibri"/>
          <w:sz w:val="24"/>
          <w:szCs w:val="24"/>
        </w:rPr>
        <w:t xml:space="preserve">4) charakteryzuje </w:t>
      </w:r>
      <w:r w:rsidRPr="00496E6A">
        <w:rPr>
          <w:rFonts w:ascii="Calibri" w:hAnsi="Calibri" w:cs="Calibri"/>
          <w:b/>
          <w:sz w:val="24"/>
          <w:szCs w:val="24"/>
        </w:rPr>
        <w:t>politykę ustępstw Zachodu wobec Niemiec Hitlera</w:t>
      </w:r>
      <w:r>
        <w:rPr>
          <w:rFonts w:ascii="Calibri" w:hAnsi="Calibri" w:cs="Calibri"/>
          <w:sz w:val="24"/>
          <w:szCs w:val="24"/>
        </w:rPr>
        <w:t>;</w:t>
      </w:r>
    </w:p>
    <w:p w:rsidR="00496E6A" w:rsidRDefault="00496E6A">
      <w:pPr>
        <w:rPr>
          <w:b/>
          <w:color w:val="FF0000"/>
          <w:u w:val="single"/>
        </w:rPr>
      </w:pPr>
      <w:r w:rsidRPr="00496E6A">
        <w:rPr>
          <w:b/>
          <w:color w:val="FF0000"/>
          <w:u w:val="single"/>
        </w:rPr>
        <w:t>Temat: Świat na drodze ku II wojnie światowej.</w:t>
      </w:r>
    </w:p>
    <w:p w:rsidR="00A35B14" w:rsidRPr="00A35B14" w:rsidRDefault="00A35B14">
      <w:pPr>
        <w:rPr>
          <w:color w:val="FF0000"/>
        </w:rPr>
      </w:pPr>
      <w:r w:rsidRPr="00A35B14">
        <w:rPr>
          <w:color w:val="FF0000"/>
        </w:rPr>
        <w:t>Przygotuj się do powtórzenia rozdziału VI od str.188-213 i do pracy klasowej za tydzień.</w:t>
      </w:r>
    </w:p>
    <w:p w:rsidR="00496E6A" w:rsidRDefault="00B7344C" w:rsidP="00496E6A">
      <w:pPr>
        <w:pStyle w:val="Akapitzlist"/>
        <w:numPr>
          <w:ilvl w:val="0"/>
          <w:numId w:val="1"/>
        </w:numPr>
      </w:pPr>
      <w:r>
        <w:t>Niemcy łamią zasady traktatu wersalskiego:</w:t>
      </w:r>
    </w:p>
    <w:p w:rsidR="00B7344C" w:rsidRDefault="00636A47" w:rsidP="00B7344C">
      <w:pPr>
        <w:pStyle w:val="Akapitzlist"/>
        <w:numPr>
          <w:ilvl w:val="0"/>
          <w:numId w:val="2"/>
        </w:numPr>
      </w:pPr>
      <w:r>
        <w:t>z</w:t>
      </w:r>
      <w:r w:rsidR="00B7344C">
        <w:t>większają produkcję zbrojeniową,</w:t>
      </w:r>
    </w:p>
    <w:p w:rsidR="00B7344C" w:rsidRDefault="00B7344C" w:rsidP="00B7344C">
      <w:pPr>
        <w:pStyle w:val="Akapitzlist"/>
        <w:numPr>
          <w:ilvl w:val="0"/>
          <w:numId w:val="2"/>
        </w:numPr>
      </w:pPr>
      <w:r>
        <w:t xml:space="preserve">1935 r. – przywracają </w:t>
      </w:r>
      <w:r w:rsidRPr="00636A47">
        <w:rPr>
          <w:b/>
        </w:rPr>
        <w:t>powszechną służbę wojskową</w:t>
      </w:r>
      <w:r>
        <w:t xml:space="preserve"> w Wehrmachcie  (</w:t>
      </w:r>
      <w:proofErr w:type="spellStart"/>
      <w:r>
        <w:t>Luftwaffe</w:t>
      </w:r>
      <w:proofErr w:type="spellEnd"/>
      <w:r>
        <w:t xml:space="preserve">, </w:t>
      </w:r>
      <w:proofErr w:type="spellStart"/>
      <w:r>
        <w:t>Kriegsmarine</w:t>
      </w:r>
      <w:proofErr w:type="spellEnd"/>
      <w:r>
        <w:t>),</w:t>
      </w:r>
    </w:p>
    <w:p w:rsidR="00B7344C" w:rsidRDefault="00B7344C" w:rsidP="00B7344C">
      <w:pPr>
        <w:pStyle w:val="Akapitzlist"/>
        <w:numPr>
          <w:ilvl w:val="0"/>
          <w:numId w:val="2"/>
        </w:numPr>
      </w:pPr>
      <w:r>
        <w:t xml:space="preserve">1936 r. – wojska niemieckie </w:t>
      </w:r>
      <w:r w:rsidRPr="00636A47">
        <w:rPr>
          <w:b/>
        </w:rPr>
        <w:t>wkraczają do Nadrenii (remilitaryzacja</w:t>
      </w:r>
      <w:r>
        <w:t>).</w:t>
      </w:r>
    </w:p>
    <w:p w:rsidR="00B7344C" w:rsidRDefault="00B7344C" w:rsidP="00B7344C">
      <w:pPr>
        <w:pStyle w:val="Akapitzlist"/>
        <w:numPr>
          <w:ilvl w:val="0"/>
          <w:numId w:val="1"/>
        </w:numPr>
      </w:pPr>
      <w:r>
        <w:t xml:space="preserve">1936 r. – Niemcy i Japonia podpisują pakt antykominternowski. 1937 r. – przyłączają Włochy. Sojusz nazwano </w:t>
      </w:r>
      <w:r w:rsidRPr="00B7344C">
        <w:rPr>
          <w:b/>
        </w:rPr>
        <w:t>osią Berlin- Rzym-Tokio a jej członków państwami osi.</w:t>
      </w:r>
      <w:r>
        <w:t xml:space="preserve"> </w:t>
      </w:r>
    </w:p>
    <w:p w:rsidR="00B7344C" w:rsidRDefault="006064B8" w:rsidP="00B7344C">
      <w:pPr>
        <w:pStyle w:val="Akapitzlist"/>
        <w:numPr>
          <w:ilvl w:val="0"/>
          <w:numId w:val="1"/>
        </w:numPr>
      </w:pPr>
      <w:r w:rsidRPr="006064B8">
        <w:rPr>
          <w:b/>
        </w:rPr>
        <w:t>Wojna domowa w Hiszpanii- 1936-1939 – wygrywa  gen. Francisco Franco</w:t>
      </w:r>
      <w:r>
        <w:t xml:space="preserve"> (dzięki pomocy Niemców i Włochów).</w:t>
      </w:r>
    </w:p>
    <w:p w:rsidR="00B7344C" w:rsidRPr="00EB4A51" w:rsidRDefault="00B7344C" w:rsidP="00B7344C">
      <w:pPr>
        <w:pStyle w:val="Akapitzlist"/>
        <w:numPr>
          <w:ilvl w:val="0"/>
          <w:numId w:val="1"/>
        </w:numPr>
      </w:pPr>
      <w:r>
        <w:t xml:space="preserve">III 1938 r. – </w:t>
      </w:r>
      <w:r w:rsidRPr="006064B8">
        <w:rPr>
          <w:b/>
        </w:rPr>
        <w:t>przyłączenie Austrii</w:t>
      </w:r>
      <w:r w:rsidR="006064B8">
        <w:rPr>
          <w:b/>
        </w:rPr>
        <w:t xml:space="preserve"> (</w:t>
      </w:r>
      <w:proofErr w:type="spellStart"/>
      <w:r w:rsidR="006064B8">
        <w:rPr>
          <w:b/>
        </w:rPr>
        <w:t>A</w:t>
      </w:r>
      <w:r w:rsidRPr="006064B8">
        <w:rPr>
          <w:b/>
        </w:rPr>
        <w:t>nschluss</w:t>
      </w:r>
      <w:proofErr w:type="spellEnd"/>
      <w:r w:rsidRPr="006064B8">
        <w:rPr>
          <w:b/>
        </w:rPr>
        <w:t>).</w:t>
      </w:r>
    </w:p>
    <w:p w:rsidR="00EB4A51" w:rsidRPr="00BC7135" w:rsidRDefault="004176F4" w:rsidP="00B7344C">
      <w:pPr>
        <w:pStyle w:val="Akapitzlist"/>
        <w:numPr>
          <w:ilvl w:val="0"/>
          <w:numId w:val="1"/>
        </w:numPr>
        <w:rPr>
          <w:b/>
        </w:rPr>
      </w:pPr>
      <w:r>
        <w:t xml:space="preserve">29-30 IX 1938 r. – konferencja w Monachium z udziałem W. Brytanii, Francji, Włoch i Niemiec – </w:t>
      </w:r>
      <w:r w:rsidRPr="00BC7135">
        <w:rPr>
          <w:b/>
        </w:rPr>
        <w:t xml:space="preserve">układ monachijski włączył czeskie Sudety </w:t>
      </w:r>
      <w:r w:rsidR="00BC7135" w:rsidRPr="00BC7135">
        <w:rPr>
          <w:b/>
        </w:rPr>
        <w:t>do Niemiec</w:t>
      </w:r>
      <w:r w:rsidRPr="00BC7135">
        <w:rPr>
          <w:b/>
        </w:rPr>
        <w:t xml:space="preserve">. </w:t>
      </w:r>
    </w:p>
    <w:p w:rsidR="004176F4" w:rsidRDefault="004176F4" w:rsidP="00B7344C">
      <w:pPr>
        <w:pStyle w:val="Akapitzlist"/>
        <w:numPr>
          <w:ilvl w:val="0"/>
          <w:numId w:val="1"/>
        </w:numPr>
      </w:pPr>
      <w:r w:rsidRPr="00BC7135">
        <w:rPr>
          <w:b/>
        </w:rPr>
        <w:t>Politykę ustępstw państw zachodnich wobec III Rzeczy  nazwano appeasement</w:t>
      </w:r>
      <w:r>
        <w:t xml:space="preserve"> (ugłaskiwaniem).</w:t>
      </w:r>
    </w:p>
    <w:p w:rsidR="00E34071" w:rsidRDefault="00E34071" w:rsidP="00B7344C">
      <w:pPr>
        <w:pStyle w:val="Akapitzlist"/>
        <w:numPr>
          <w:ilvl w:val="0"/>
          <w:numId w:val="1"/>
        </w:numPr>
      </w:pPr>
      <w:r>
        <w:t>X 1938 r</w:t>
      </w:r>
      <w:r w:rsidRPr="00BC7135">
        <w:rPr>
          <w:b/>
        </w:rPr>
        <w:t>. Polska zajęła Zaolzie a Węgry</w:t>
      </w:r>
      <w:r>
        <w:t xml:space="preserve"> Ruś Zakarpacką i południową Słowację.</w:t>
      </w:r>
    </w:p>
    <w:p w:rsidR="00E34071" w:rsidRPr="00BC7135" w:rsidRDefault="00E34071" w:rsidP="00B7344C">
      <w:pPr>
        <w:pStyle w:val="Akapitzlist"/>
        <w:numPr>
          <w:ilvl w:val="0"/>
          <w:numId w:val="1"/>
        </w:numPr>
        <w:rPr>
          <w:b/>
        </w:rPr>
      </w:pPr>
      <w:r>
        <w:t xml:space="preserve">III 1939 r. nacjonaliści Słowaccy z </w:t>
      </w:r>
      <w:r w:rsidRPr="00BC7135">
        <w:rPr>
          <w:b/>
        </w:rPr>
        <w:t>Józefem Tiso proklamowali powstanie Słowacji</w:t>
      </w:r>
      <w:r>
        <w:t xml:space="preserve">. Z pozostałych ziem Czechosłowacji Niemcy utworzyli </w:t>
      </w:r>
      <w:r w:rsidRPr="00BC7135">
        <w:rPr>
          <w:b/>
        </w:rPr>
        <w:t>Protektorat Czech i Moraw.</w:t>
      </w:r>
    </w:p>
    <w:p w:rsidR="00E34071" w:rsidRDefault="00E34071" w:rsidP="00B7344C">
      <w:pPr>
        <w:pStyle w:val="Akapitzlist"/>
        <w:numPr>
          <w:ilvl w:val="0"/>
          <w:numId w:val="1"/>
        </w:numPr>
      </w:pPr>
      <w:r>
        <w:t xml:space="preserve">Niemcy zajęły </w:t>
      </w:r>
      <w:r w:rsidRPr="00BC7135">
        <w:rPr>
          <w:b/>
        </w:rPr>
        <w:t>Okręg Kłajpedy.</w:t>
      </w:r>
    </w:p>
    <w:p w:rsidR="00E34071" w:rsidRDefault="00AD6574" w:rsidP="00B7344C">
      <w:pPr>
        <w:pStyle w:val="Akapitzlist"/>
        <w:numPr>
          <w:ilvl w:val="0"/>
          <w:numId w:val="1"/>
        </w:numPr>
      </w:pPr>
      <w:r>
        <w:t xml:space="preserve">Japonia chce stworzyć samowystarczalne imperium. 1931 r. – atak na Chiny i przyłączenie </w:t>
      </w:r>
      <w:r w:rsidRPr="00636A47">
        <w:rPr>
          <w:b/>
        </w:rPr>
        <w:t>Mandżurii</w:t>
      </w:r>
      <w:r>
        <w:t xml:space="preserve"> (</w:t>
      </w:r>
      <w:proofErr w:type="spellStart"/>
      <w:r>
        <w:t>Mandżukuo</w:t>
      </w:r>
      <w:proofErr w:type="spellEnd"/>
      <w:r>
        <w:t>). 1937 r. – zajęcie części Chin.</w:t>
      </w:r>
    </w:p>
    <w:sectPr w:rsidR="00E34071" w:rsidSect="00496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774"/>
    <w:multiLevelType w:val="hybridMultilevel"/>
    <w:tmpl w:val="E1121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5B34CC"/>
    <w:multiLevelType w:val="hybridMultilevel"/>
    <w:tmpl w:val="C83C2E70"/>
    <w:lvl w:ilvl="0" w:tplc="C960E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96E6A"/>
    <w:rsid w:val="001748BC"/>
    <w:rsid w:val="00394467"/>
    <w:rsid w:val="004176F4"/>
    <w:rsid w:val="00496E6A"/>
    <w:rsid w:val="006064B8"/>
    <w:rsid w:val="00636A47"/>
    <w:rsid w:val="00A35B14"/>
    <w:rsid w:val="00AD6574"/>
    <w:rsid w:val="00AE3361"/>
    <w:rsid w:val="00B7344C"/>
    <w:rsid w:val="00BC7135"/>
    <w:rsid w:val="00E34071"/>
    <w:rsid w:val="00E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2020-05-10T08:56:00Z</dcterms:created>
  <dcterms:modified xsi:type="dcterms:W3CDTF">2020-05-10T10:04:00Z</dcterms:modified>
</cp:coreProperties>
</file>