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B7" w:rsidRDefault="00597F2F">
      <w:r>
        <w:t xml:space="preserve">Temat: </w:t>
      </w:r>
      <w:r w:rsidR="00207D93">
        <w:t>Fraszki Jana Sztaudyngera – czy tylko błahostki ?</w:t>
      </w:r>
    </w:p>
    <w:p w:rsidR="00207D93" w:rsidRDefault="00207D93">
      <w:r>
        <w:t xml:space="preserve">Dzień dobry </w:t>
      </w:r>
      <w:r>
        <w:sym w:font="Wingdings" w:char="F04A"/>
      </w:r>
    </w:p>
    <w:p w:rsidR="00207D93" w:rsidRDefault="00207D93">
      <w:r>
        <w:t xml:space="preserve">Na dzisiejszych zajęciach poznamy fraszki dwudziestowiecznego poety, </w:t>
      </w:r>
    </w:p>
    <w:p w:rsidR="00207D93" w:rsidRDefault="00207D93">
      <w:r>
        <w:t>Przypomnimy sobie informacje na temat fraszki poznane w młodszych klasach</w:t>
      </w:r>
    </w:p>
    <w:p w:rsidR="00207D93" w:rsidRDefault="00207D93">
      <w:r>
        <w:t>Przypiszemy fraszki do poszczególnych kategorii tematycznych</w:t>
      </w:r>
    </w:p>
    <w:p w:rsidR="00207D93" w:rsidRDefault="00207D93">
      <w:r>
        <w:t>Zwrócimy uwagę na środki stylistyczne wykorzystane we fraszkach</w:t>
      </w:r>
    </w:p>
    <w:p w:rsidR="00207D93" w:rsidRDefault="00207D93"/>
    <w:p w:rsidR="00207D93" w:rsidRDefault="00207D93">
      <w:r>
        <w:t>Do zobaczenia o 11:00</w:t>
      </w:r>
    </w:p>
    <w:p w:rsidR="00207D93" w:rsidRDefault="00207D93"/>
    <w:sectPr w:rsidR="00207D93" w:rsidSect="00F4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97F2F"/>
    <w:rsid w:val="00207D93"/>
    <w:rsid w:val="00597F2F"/>
    <w:rsid w:val="00C74DC4"/>
    <w:rsid w:val="00F4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2020-05-21T20:20:00Z</dcterms:created>
  <dcterms:modified xsi:type="dcterms:W3CDTF">2020-05-21T20:58:00Z</dcterms:modified>
</cp:coreProperties>
</file>