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992F45">
      <w:r>
        <w:t>Lekcja 2 str. 222-227</w:t>
      </w:r>
    </w:p>
    <w:p w:rsidR="00BE6A3F" w:rsidRDefault="00992F45" w:rsidP="00BE6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="00BE6A3F">
        <w:t xml:space="preserve">28. </w:t>
      </w:r>
      <w:r w:rsidR="00BE6A3F">
        <w:rPr>
          <w:rFonts w:ascii="Calibri" w:hAnsi="Calibri" w:cs="Calibri"/>
          <w:sz w:val="24"/>
          <w:szCs w:val="24"/>
        </w:rPr>
        <w:t>2) przedstawia proces wykuwania granic: wersalskie decyzje a fenomen Powstania</w:t>
      </w:r>
    </w:p>
    <w:p w:rsidR="00BE6A3F" w:rsidRDefault="00BE6A3F" w:rsidP="00BE6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Wielkopolskiego i powstań śląskich (zachód) – federacyjny dylemat a inkorporacyjny rezultat (wschód);</w:t>
      </w:r>
    </w:p>
    <w:p w:rsidR="00992F45" w:rsidRDefault="00BE6A3F" w:rsidP="00BE6A3F">
      <w:r>
        <w:rPr>
          <w:rFonts w:ascii="Calibri" w:hAnsi="Calibri" w:cs="Calibri"/>
          <w:sz w:val="24"/>
          <w:szCs w:val="24"/>
        </w:rPr>
        <w:t>3) opisuje wojnę polsko-bolszewicką i jej skutki (pokój ryski).</w:t>
      </w:r>
    </w:p>
    <w:p w:rsidR="00992F45" w:rsidRPr="00992F45" w:rsidRDefault="00992F45">
      <w:pPr>
        <w:rPr>
          <w:b/>
          <w:color w:val="FF0000"/>
          <w:u w:val="single"/>
        </w:rPr>
      </w:pPr>
      <w:r w:rsidRPr="00992F45">
        <w:rPr>
          <w:b/>
          <w:color w:val="FF0000"/>
          <w:u w:val="single"/>
        </w:rPr>
        <w:t>Temat: Walka o granicę wschodnią.</w:t>
      </w:r>
    </w:p>
    <w:p w:rsidR="00992F45" w:rsidRDefault="00640A68" w:rsidP="00992F45">
      <w:pPr>
        <w:pStyle w:val="Akapitzlist"/>
        <w:numPr>
          <w:ilvl w:val="0"/>
          <w:numId w:val="1"/>
        </w:numPr>
      </w:pPr>
      <w:r>
        <w:t>Koncepcje granicy wschodniej:</w:t>
      </w:r>
    </w:p>
    <w:p w:rsidR="00640A68" w:rsidRDefault="00640A68" w:rsidP="00640A68">
      <w:pPr>
        <w:pStyle w:val="Akapitzlist"/>
        <w:numPr>
          <w:ilvl w:val="0"/>
          <w:numId w:val="2"/>
        </w:numPr>
      </w:pPr>
      <w:r w:rsidRPr="00640A68">
        <w:rPr>
          <w:b/>
        </w:rPr>
        <w:t>Inkorporacyjna Roma Dmowskiego</w:t>
      </w:r>
      <w:r>
        <w:t xml:space="preserve"> – państwo jednolite narodowościowo,  granica wsch. na rzece Berezyna, ludność litewska, białoruska, ukraińska miała być spolonizowana, Niemców i Żydów skłonić do emigracji.</w:t>
      </w:r>
    </w:p>
    <w:p w:rsidR="00640A68" w:rsidRDefault="00640A68" w:rsidP="00640A68">
      <w:pPr>
        <w:pStyle w:val="Akapitzlist"/>
        <w:numPr>
          <w:ilvl w:val="0"/>
          <w:numId w:val="2"/>
        </w:numPr>
      </w:pPr>
      <w:r w:rsidRPr="00640A68">
        <w:rPr>
          <w:b/>
        </w:rPr>
        <w:t>Federacyjna Józefa Piłsudskiego</w:t>
      </w:r>
      <w:r>
        <w:t xml:space="preserve"> – granicę na wsch. należy wywalczyć, Polska miała się połączyć z państwem ukraińskim, białoruskim, litewskim w ramach federacji przeciwko „czerwonej” Rosji.</w:t>
      </w:r>
    </w:p>
    <w:p w:rsidR="00640A68" w:rsidRDefault="00570545" w:rsidP="00570545">
      <w:pPr>
        <w:pStyle w:val="Akapitzlist"/>
        <w:numPr>
          <w:ilvl w:val="0"/>
          <w:numId w:val="1"/>
        </w:numPr>
      </w:pPr>
      <w:r>
        <w:t xml:space="preserve">Ukraińcy 1XI 1918 r. ogłosili utworzenie </w:t>
      </w:r>
      <w:r w:rsidRPr="00570545">
        <w:rPr>
          <w:b/>
        </w:rPr>
        <w:t>Zachodnioukraińskiej Republiki Ludowej</w:t>
      </w:r>
      <w:r>
        <w:t xml:space="preserve">. Polacy chwycili za broń, walki trwały do lipca 1919 r.  (Orlęta Lwowskie).Polacy ustanowili </w:t>
      </w:r>
      <w:r w:rsidRPr="00570545">
        <w:rPr>
          <w:b/>
        </w:rPr>
        <w:t>granicę na rzece Zbrucz</w:t>
      </w:r>
      <w:r>
        <w:t>.</w:t>
      </w:r>
    </w:p>
    <w:p w:rsidR="00570545" w:rsidRDefault="00570545" w:rsidP="00570545">
      <w:pPr>
        <w:pStyle w:val="Akapitzlist"/>
        <w:numPr>
          <w:ilvl w:val="0"/>
          <w:numId w:val="1"/>
        </w:numPr>
      </w:pPr>
      <w:r>
        <w:t>Piłsudski wypiera wojska bolszewickie z ziem litewskich i białoruskich</w:t>
      </w:r>
      <w:r w:rsidR="00A1431A">
        <w:t xml:space="preserve"> (od wiosny 1919 r.). Piłsudski zawiera z </w:t>
      </w:r>
      <w:r w:rsidR="00A1431A" w:rsidRPr="002F62C9">
        <w:rPr>
          <w:b/>
        </w:rPr>
        <w:t>atamanem ukraińskim Symonem Petlurą</w:t>
      </w:r>
      <w:r w:rsidR="00A1431A">
        <w:t xml:space="preserve"> (IV 1920 r.) </w:t>
      </w:r>
      <w:r w:rsidR="00A1431A" w:rsidRPr="002F62C9">
        <w:rPr>
          <w:b/>
        </w:rPr>
        <w:t>sojusz wojskowy i polityczny</w:t>
      </w:r>
      <w:r w:rsidR="00A1431A">
        <w:t xml:space="preserve"> (za przekazanie Polsce Galicji Wschodniej) i razem rozpoczynają ofensywę na Kijów. Po 2 miesiącach tracą ziemie białoruskie i ukraińskie.</w:t>
      </w:r>
    </w:p>
    <w:p w:rsidR="00A1431A" w:rsidRDefault="00A1431A" w:rsidP="00A1431A">
      <w:pPr>
        <w:pStyle w:val="Akapitzlist"/>
        <w:numPr>
          <w:ilvl w:val="0"/>
          <w:numId w:val="3"/>
        </w:numPr>
      </w:pPr>
      <w:r>
        <w:t xml:space="preserve">Lipiec 1920 r. – atak na ziemie polskie 2 armii bolszewickich: </w:t>
      </w:r>
      <w:r w:rsidRPr="002F62C9">
        <w:rPr>
          <w:b/>
        </w:rPr>
        <w:t>z Ukrainy Armia Konna Siemiona Budionnego a z Białorusi Michaiła Tuchaczewskiego</w:t>
      </w:r>
      <w:r>
        <w:t>. Dochodzą do Włocławka i Torunia.</w:t>
      </w:r>
    </w:p>
    <w:p w:rsidR="00A1431A" w:rsidRPr="002F62C9" w:rsidRDefault="00A1431A" w:rsidP="00A1431A">
      <w:pPr>
        <w:pStyle w:val="Akapitzlist"/>
        <w:numPr>
          <w:ilvl w:val="0"/>
          <w:numId w:val="3"/>
        </w:numPr>
        <w:rPr>
          <w:b/>
        </w:rPr>
      </w:pPr>
      <w:r>
        <w:t xml:space="preserve">Sowieci powołują w Białymstoku marionetkowy rząd – </w:t>
      </w:r>
      <w:r w:rsidRPr="002F62C9">
        <w:rPr>
          <w:b/>
        </w:rPr>
        <w:t>Tymczasowy Komitet Rewolucyjny Polski z Feliksem Dzierżyńskim i Julianem Marchlewskim na czele.</w:t>
      </w:r>
    </w:p>
    <w:p w:rsidR="00A1431A" w:rsidRDefault="00A1431A" w:rsidP="00A1431A">
      <w:pPr>
        <w:pStyle w:val="Akapitzlist"/>
        <w:numPr>
          <w:ilvl w:val="0"/>
          <w:numId w:val="3"/>
        </w:numPr>
      </w:pPr>
      <w:r>
        <w:t xml:space="preserve">1VII 1920 – powołano </w:t>
      </w:r>
      <w:r w:rsidRPr="002F62C9">
        <w:rPr>
          <w:b/>
        </w:rPr>
        <w:t>Radę Obrony Państwa z J. Piłsudskim</w:t>
      </w:r>
      <w:r>
        <w:t xml:space="preserve"> na czele</w:t>
      </w:r>
      <w:r w:rsidR="0062387B">
        <w:t>.</w:t>
      </w:r>
    </w:p>
    <w:p w:rsidR="0062387B" w:rsidRDefault="0062387B" w:rsidP="00A1431A">
      <w:pPr>
        <w:pStyle w:val="Akapitzlist"/>
        <w:numPr>
          <w:ilvl w:val="0"/>
          <w:numId w:val="3"/>
        </w:numPr>
      </w:pPr>
      <w:r>
        <w:t xml:space="preserve">Alianci wyznaczają granicę Polski na linii Curzona. </w:t>
      </w:r>
    </w:p>
    <w:p w:rsidR="0062387B" w:rsidRPr="002F62C9" w:rsidRDefault="0062387B" w:rsidP="00A1431A">
      <w:pPr>
        <w:pStyle w:val="Akapitzlist"/>
        <w:numPr>
          <w:ilvl w:val="0"/>
          <w:numId w:val="3"/>
        </w:numPr>
        <w:rPr>
          <w:b/>
        </w:rPr>
      </w:pPr>
      <w:r>
        <w:t xml:space="preserve">Bolszewicy </w:t>
      </w:r>
      <w:r w:rsidRPr="002F62C9">
        <w:rPr>
          <w:b/>
        </w:rPr>
        <w:t xml:space="preserve">podchodzą pod Warszawę. </w:t>
      </w:r>
      <w:r w:rsidR="002F62C9">
        <w:rPr>
          <w:b/>
        </w:rPr>
        <w:t>G</w:t>
      </w:r>
      <w:r w:rsidRPr="002F62C9">
        <w:rPr>
          <w:b/>
        </w:rPr>
        <w:t>en Tadeusz Rozwadowski i J. Piłsudski przygotowują plan kontruderzenia.</w:t>
      </w:r>
    </w:p>
    <w:p w:rsidR="0062387B" w:rsidRDefault="0062387B" w:rsidP="00A1431A">
      <w:pPr>
        <w:pStyle w:val="Akapitzlist"/>
        <w:numPr>
          <w:ilvl w:val="0"/>
          <w:numId w:val="3"/>
        </w:numPr>
      </w:pPr>
      <w:r>
        <w:t xml:space="preserve">Od </w:t>
      </w:r>
      <w:r w:rsidRPr="002F62C9">
        <w:rPr>
          <w:b/>
        </w:rPr>
        <w:t>13 do 25 sierpnia 1920 r. – Bitwa Warszawska</w:t>
      </w:r>
      <w:r>
        <w:t xml:space="preserve">. Najcięższe walki </w:t>
      </w:r>
      <w:r w:rsidRPr="002F62C9">
        <w:rPr>
          <w:b/>
        </w:rPr>
        <w:t>15VIII w Radzyminie</w:t>
      </w:r>
      <w:r>
        <w:t>. Bolszewicy zostali odepchnięci za Bug.</w:t>
      </w:r>
    </w:p>
    <w:p w:rsidR="0062387B" w:rsidRDefault="0062387B" w:rsidP="00A1431A">
      <w:pPr>
        <w:pStyle w:val="Akapitzlist"/>
        <w:numPr>
          <w:ilvl w:val="0"/>
          <w:numId w:val="3"/>
        </w:numPr>
      </w:pPr>
      <w:r w:rsidRPr="002F62C9">
        <w:rPr>
          <w:b/>
        </w:rPr>
        <w:t>22-28 IX 1920 r. – bitwa nadniemeńska</w:t>
      </w:r>
      <w:r>
        <w:t>, rozbicie 4 armii sowieckich.</w:t>
      </w:r>
    </w:p>
    <w:p w:rsidR="0062387B" w:rsidRDefault="0062387B" w:rsidP="00A1431A">
      <w:pPr>
        <w:pStyle w:val="Akapitzlist"/>
        <w:numPr>
          <w:ilvl w:val="0"/>
          <w:numId w:val="3"/>
        </w:numPr>
      </w:pPr>
      <w:r w:rsidRPr="002F62C9">
        <w:rPr>
          <w:b/>
        </w:rPr>
        <w:t>Pokój ryski – 18 marca 1921 r. – granica od Dźwiny do Zbrucza i Dniestru</w:t>
      </w:r>
      <w:r>
        <w:t xml:space="preserve"> (milion Polaków znalazło się za granicą).</w:t>
      </w:r>
    </w:p>
    <w:p w:rsidR="0062387B" w:rsidRDefault="0062387B" w:rsidP="0062387B">
      <w:pPr>
        <w:pStyle w:val="Akapitzlist"/>
        <w:numPr>
          <w:ilvl w:val="0"/>
          <w:numId w:val="1"/>
        </w:numPr>
      </w:pPr>
      <w:r>
        <w:t xml:space="preserve">VIII 1919 r. </w:t>
      </w:r>
      <w:r w:rsidRPr="002F62C9">
        <w:rPr>
          <w:b/>
        </w:rPr>
        <w:t>Litwini zajęli część Suwalszczyzny</w:t>
      </w:r>
      <w:r w:rsidR="00AE310A">
        <w:t xml:space="preserve"> – powstanie Polaków i przejęcie ziem.</w:t>
      </w:r>
    </w:p>
    <w:p w:rsidR="00AE310A" w:rsidRDefault="00AE310A" w:rsidP="00AE310A">
      <w:pPr>
        <w:pStyle w:val="Akapitzlist"/>
        <w:numPr>
          <w:ilvl w:val="0"/>
          <w:numId w:val="5"/>
        </w:numPr>
      </w:pPr>
      <w:r>
        <w:t>Bolszewicy przekazali Wilno Litwie.</w:t>
      </w:r>
    </w:p>
    <w:p w:rsidR="00AE310A" w:rsidRDefault="00AE310A" w:rsidP="00AE310A">
      <w:pPr>
        <w:pStyle w:val="Akapitzlist"/>
        <w:numPr>
          <w:ilvl w:val="0"/>
          <w:numId w:val="5"/>
        </w:numPr>
      </w:pPr>
      <w:r>
        <w:t xml:space="preserve">Piłsudski zlecił gen. </w:t>
      </w:r>
      <w:r w:rsidRPr="002F62C9">
        <w:rPr>
          <w:b/>
        </w:rPr>
        <w:t>Lucjanowi Żeligowskiemu</w:t>
      </w:r>
      <w:r>
        <w:t xml:space="preserve"> zorganizowanie buntu. Utworzono na Wileńszczyźnie tzw. </w:t>
      </w:r>
      <w:r w:rsidRPr="002F62C9">
        <w:rPr>
          <w:b/>
        </w:rPr>
        <w:t>Litwę Środkową</w:t>
      </w:r>
      <w:r>
        <w:t>. W 1922 r. włączono te tereny do II RP.</w:t>
      </w:r>
    </w:p>
    <w:p w:rsidR="00AE310A" w:rsidRDefault="00AE310A" w:rsidP="00AE310A">
      <w:pPr>
        <w:pStyle w:val="Akapitzlist"/>
        <w:numPr>
          <w:ilvl w:val="0"/>
          <w:numId w:val="5"/>
        </w:numPr>
      </w:pPr>
      <w:r>
        <w:t xml:space="preserve">Stosunki dyplomatyczne z </w:t>
      </w:r>
      <w:r w:rsidR="002F62C9">
        <w:t xml:space="preserve">Litwą nawiązano dopiero w 1938 </w:t>
      </w:r>
      <w:r>
        <w:t>r.</w:t>
      </w:r>
    </w:p>
    <w:sectPr w:rsidR="00AE310A" w:rsidSect="00992F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79" w:rsidRDefault="001A7079" w:rsidP="00086100">
      <w:pPr>
        <w:spacing w:after="0" w:line="240" w:lineRule="auto"/>
      </w:pPr>
      <w:r>
        <w:separator/>
      </w:r>
    </w:p>
  </w:endnote>
  <w:endnote w:type="continuationSeparator" w:id="1">
    <w:p w:rsidR="001A7079" w:rsidRDefault="001A7079" w:rsidP="0008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79" w:rsidRDefault="001A7079" w:rsidP="00086100">
      <w:pPr>
        <w:spacing w:after="0" w:line="240" w:lineRule="auto"/>
      </w:pPr>
      <w:r>
        <w:separator/>
      </w:r>
    </w:p>
  </w:footnote>
  <w:footnote w:type="continuationSeparator" w:id="1">
    <w:p w:rsidR="001A7079" w:rsidRDefault="001A7079" w:rsidP="0008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0" w:rsidRDefault="00086100">
    <w:pPr>
      <w:pStyle w:val="Nagwek"/>
    </w:pPr>
    <w:r>
      <w:t>Rozdział VII pt.”Polska w okresie międzywojennym”.</w:t>
    </w:r>
  </w:p>
  <w:p w:rsidR="00086100" w:rsidRDefault="00086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169"/>
    <w:multiLevelType w:val="hybridMultilevel"/>
    <w:tmpl w:val="EC7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553"/>
    <w:multiLevelType w:val="hybridMultilevel"/>
    <w:tmpl w:val="E97A8290"/>
    <w:lvl w:ilvl="0" w:tplc="5F98E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E1CEE"/>
    <w:multiLevelType w:val="hybridMultilevel"/>
    <w:tmpl w:val="204C4A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954516"/>
    <w:multiLevelType w:val="hybridMultilevel"/>
    <w:tmpl w:val="2C5AE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F51C66"/>
    <w:multiLevelType w:val="hybridMultilevel"/>
    <w:tmpl w:val="6CA8E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2F45"/>
    <w:rsid w:val="00086100"/>
    <w:rsid w:val="001A7079"/>
    <w:rsid w:val="002F62C9"/>
    <w:rsid w:val="003444FC"/>
    <w:rsid w:val="00394467"/>
    <w:rsid w:val="00570545"/>
    <w:rsid w:val="0062387B"/>
    <w:rsid w:val="00640A68"/>
    <w:rsid w:val="006D627D"/>
    <w:rsid w:val="00992F45"/>
    <w:rsid w:val="00A1431A"/>
    <w:rsid w:val="00A47DC6"/>
    <w:rsid w:val="00AE310A"/>
    <w:rsid w:val="00AE3361"/>
    <w:rsid w:val="00BE6A3F"/>
    <w:rsid w:val="00E7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100"/>
  </w:style>
  <w:style w:type="paragraph" w:styleId="Stopka">
    <w:name w:val="footer"/>
    <w:basedOn w:val="Normalny"/>
    <w:link w:val="StopkaZnak"/>
    <w:uiPriority w:val="99"/>
    <w:semiHidden/>
    <w:unhideWhenUsed/>
    <w:rsid w:val="0008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100"/>
  </w:style>
  <w:style w:type="paragraph" w:styleId="Tekstdymka">
    <w:name w:val="Balloon Text"/>
    <w:basedOn w:val="Normalny"/>
    <w:link w:val="TekstdymkaZnak"/>
    <w:uiPriority w:val="99"/>
    <w:semiHidden/>
    <w:unhideWhenUsed/>
    <w:rsid w:val="0008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2020-05-21T13:55:00Z</dcterms:created>
  <dcterms:modified xsi:type="dcterms:W3CDTF">2020-05-22T12:51:00Z</dcterms:modified>
</cp:coreProperties>
</file>