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4E54" w14:textId="1F566654" w:rsidR="00E35FEE" w:rsidRDefault="00E35F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A623" wp14:editId="060D0F79">
                <wp:simplePos x="0" y="0"/>
                <wp:positionH relativeFrom="margin">
                  <wp:posOffset>29845</wp:posOffset>
                </wp:positionH>
                <wp:positionV relativeFrom="paragraph">
                  <wp:posOffset>-495935</wp:posOffset>
                </wp:positionV>
                <wp:extent cx="5745480" cy="13944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D709" w14:textId="52787F85" w:rsidR="00E35FEE" w:rsidRPr="0028077C" w:rsidRDefault="00E35FEE" w:rsidP="00E35F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28077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916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00FF639E" w14:textId="77777777" w:rsidR="00E35FEE" w:rsidRPr="0028077C" w:rsidRDefault="00E35FEE" w:rsidP="00E35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609D54E0" w14:textId="77777777" w:rsidR="00E35FEE" w:rsidRPr="0028077C" w:rsidRDefault="00E35FEE" w:rsidP="00E35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792A35A6" w14:textId="77777777" w:rsidR="00E35FEE" w:rsidRDefault="00E35FEE" w:rsidP="00E35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8A623" id="Prostokąt 1" o:spid="_x0000_s1026" style="position:absolute;margin-left:2.35pt;margin-top:-39.05pt;width:452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" fillcolor="white [3201]" strokecolor="#70ad47 [3209]" strokeweight="1pt">
                <v:textbox>
                  <w:txbxContent>
                    <w:p w14:paraId="6F0DD709" w14:textId="52787F85" w:rsidR="00E35FEE" w:rsidRPr="0028077C" w:rsidRDefault="00E35FEE" w:rsidP="00E35F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28077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916B1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00FF639E" w14:textId="77777777" w:rsidR="00E35FEE" w:rsidRPr="0028077C" w:rsidRDefault="00E35FEE" w:rsidP="00E35F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7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609D54E0" w14:textId="77777777" w:rsidR="00E35FEE" w:rsidRPr="0028077C" w:rsidRDefault="00E35FEE" w:rsidP="00E35F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77C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792A35A6" w14:textId="77777777" w:rsidR="00E35FEE" w:rsidRDefault="00E35FEE" w:rsidP="00E35F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7EE763" w14:textId="4DFE6A3B" w:rsidR="00E35FEE" w:rsidRDefault="00E35FEE"/>
    <w:p w14:paraId="46DCFB64" w14:textId="50A06D45" w:rsidR="00E35FEE" w:rsidRDefault="00E35FEE"/>
    <w:p w14:paraId="4D7D59C0" w14:textId="5CE8F2B7" w:rsidR="00E35FEE" w:rsidRDefault="00E35FEE"/>
    <w:p w14:paraId="550320E4" w14:textId="065E7E96" w:rsidR="00E35FEE" w:rsidRPr="00220E14" w:rsidRDefault="00E35FEE" w:rsidP="00E35FEE">
      <w:pPr>
        <w:jc w:val="center"/>
        <w:rPr>
          <w:rFonts w:cstheme="minorHAnsi"/>
          <w:b/>
          <w:bCs/>
          <w:sz w:val="40"/>
          <w:szCs w:val="40"/>
        </w:rPr>
      </w:pPr>
      <w:r w:rsidRPr="004427C0">
        <w:rPr>
          <w:rFonts w:cstheme="minorHAnsi"/>
          <w:b/>
          <w:bCs/>
          <w:sz w:val="40"/>
          <w:szCs w:val="40"/>
          <w:highlight w:val="cyan"/>
        </w:rPr>
        <w:t xml:space="preserve">Temat: </w:t>
      </w:r>
      <w:r w:rsidRPr="00E35FEE">
        <w:rPr>
          <w:rFonts w:cstheme="minorHAnsi"/>
          <w:b/>
          <w:bCs/>
          <w:sz w:val="40"/>
          <w:szCs w:val="40"/>
          <w:highlight w:val="cyan"/>
        </w:rPr>
        <w:t>Dziedzictwo  kulturowe Litwy  i Białorusi</w:t>
      </w:r>
    </w:p>
    <w:p w14:paraId="7411ADF5" w14:textId="28E96427" w:rsidR="00E35FEE" w:rsidRPr="00F360C0" w:rsidRDefault="00E35FEE" w:rsidP="00E35FEE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A3D3" wp14:editId="59E6D11B">
                <wp:simplePos x="0" y="0"/>
                <wp:positionH relativeFrom="column">
                  <wp:posOffset>5005705</wp:posOffset>
                </wp:positionH>
                <wp:positionV relativeFrom="paragraph">
                  <wp:posOffset>114935</wp:posOffset>
                </wp:positionV>
                <wp:extent cx="1135380" cy="1036320"/>
                <wp:effectExtent l="0" t="0" r="2667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8BB2A" w14:textId="77777777" w:rsidR="00E35FEE" w:rsidRDefault="00E35FEE" w:rsidP="00E35F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7B6D4" wp14:editId="784DA014">
                                  <wp:extent cx="855980" cy="855980"/>
                                  <wp:effectExtent l="0" t="0" r="1270" b="1270"/>
                                  <wp:docPr id="5" name="Obraz 5" descr="Przedszkole Niepubliczne GLOBUS-Mały Podróżnik - Home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zedszkole Niepubliczne GLOBUS-Mały Podróżnik - Home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8A3D3" id="Prostokąt 4" o:spid="_x0000_s1027" style="position:absolute;margin-left:394.15pt;margin-top:9.05pt;width:89.4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" fillcolor="window" strokecolor="#70ad47" strokeweight="1pt">
                <v:textbox>
                  <w:txbxContent>
                    <w:p w14:paraId="7018BB2A" w14:textId="77777777" w:rsidR="00E35FEE" w:rsidRDefault="00E35FEE" w:rsidP="00E35F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7B6D4" wp14:editId="784DA014">
                            <wp:extent cx="855980" cy="855980"/>
                            <wp:effectExtent l="0" t="0" r="1270" b="1270"/>
                            <wp:docPr id="5" name="Obraz 5" descr="Przedszkole Niepubliczne GLOBUS-Mały Podróżnik - Home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zedszkole Niepubliczne GLOBUS-Mały Podróżnik - Home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145- 151) , ćwiczenia </w:t>
      </w:r>
    </w:p>
    <w:p w14:paraId="654B75C1" w14:textId="2D712E00" w:rsidR="00E35FEE" w:rsidRPr="00BF09FE" w:rsidRDefault="00E35FEE" w:rsidP="00E35FEE">
      <w:pPr>
        <w:rPr>
          <w:rFonts w:ascii="Arial Black" w:hAnsi="Arial Black"/>
          <w:sz w:val="28"/>
          <w:szCs w:val="28"/>
        </w:rPr>
      </w:pPr>
      <w:bookmarkStart w:id="0" w:name="_Hlk37801284"/>
      <w:bookmarkStart w:id="1" w:name="_Hlk37094134"/>
      <w:r w:rsidRPr="00BF09FE">
        <w:rPr>
          <w:rFonts w:cstheme="minorHAnsi"/>
          <w:b/>
          <w:bCs/>
          <w:sz w:val="28"/>
          <w:szCs w:val="28"/>
          <w:highlight w:val="yellow"/>
        </w:rPr>
        <w:t>Zadanie</w:t>
      </w:r>
      <w:r w:rsidRPr="00BF09FE">
        <w:rPr>
          <w:rFonts w:cstheme="minorHAnsi"/>
          <w:b/>
          <w:bCs/>
          <w:sz w:val="28"/>
          <w:szCs w:val="28"/>
        </w:rPr>
        <w:t xml:space="preserve"> </w:t>
      </w:r>
      <w:r w:rsidRPr="00BF09FE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Pr="00BF09FE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bookmarkEnd w:id="0"/>
    </w:p>
    <w:bookmarkEnd w:id="1"/>
    <w:p w14:paraId="1AF160BB" w14:textId="77777777" w:rsidR="00E35FEE" w:rsidRPr="000C19C9" w:rsidRDefault="00E35FEE" w:rsidP="00E35FEE">
      <w:pPr>
        <w:rPr>
          <w:rFonts w:cstheme="minorHAnsi"/>
          <w:sz w:val="36"/>
          <w:szCs w:val="36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7D2BC051" w14:textId="77777777" w:rsidR="00E35FEE" w:rsidRPr="00E35FEE" w:rsidRDefault="00E35FEE" w:rsidP="00E35FEE">
      <w:pPr>
        <w:ind w:left="127" w:hanging="127"/>
        <w:rPr>
          <w:rFonts w:cstheme="minorHAnsi"/>
          <w:sz w:val="28"/>
          <w:szCs w:val="28"/>
        </w:rPr>
      </w:pPr>
      <w:r w:rsidRPr="00E35FEE">
        <w:rPr>
          <w:rFonts w:cstheme="minorHAnsi"/>
          <w:sz w:val="28"/>
          <w:szCs w:val="28"/>
        </w:rPr>
        <w:t>• środowisko przyrodnicze Litwy i Białorusi</w:t>
      </w:r>
    </w:p>
    <w:p w14:paraId="127DE4D4" w14:textId="77777777" w:rsidR="00E35FEE" w:rsidRPr="00E35FEE" w:rsidRDefault="00E35FEE" w:rsidP="00E35FEE">
      <w:pPr>
        <w:ind w:left="127" w:hanging="127"/>
        <w:rPr>
          <w:rFonts w:cstheme="minorHAnsi"/>
          <w:sz w:val="28"/>
          <w:szCs w:val="28"/>
        </w:rPr>
      </w:pPr>
      <w:r w:rsidRPr="00E35FEE">
        <w:rPr>
          <w:rFonts w:cstheme="minorHAnsi"/>
          <w:sz w:val="28"/>
          <w:szCs w:val="28"/>
        </w:rPr>
        <w:t>• czynniki wpływające na atrakcyjność turystyczną Litwy i Białorusi</w:t>
      </w:r>
    </w:p>
    <w:p w14:paraId="6FB439C2" w14:textId="1CB3F946" w:rsidR="00E35FEE" w:rsidRDefault="00E35FEE" w:rsidP="00E35FEE">
      <w:pPr>
        <w:rPr>
          <w:rFonts w:cstheme="minorHAnsi"/>
          <w:sz w:val="28"/>
          <w:szCs w:val="28"/>
        </w:rPr>
      </w:pPr>
      <w:r w:rsidRPr="00E35FEE">
        <w:rPr>
          <w:rFonts w:cstheme="minorHAnsi"/>
          <w:sz w:val="28"/>
          <w:szCs w:val="28"/>
        </w:rPr>
        <w:t>• atrakcje turystyczne Litwy i Białorusi</w:t>
      </w:r>
    </w:p>
    <w:p w14:paraId="3F6EA262" w14:textId="12586D09" w:rsidR="00E35FEE" w:rsidRDefault="00E35FEE" w:rsidP="00E35FEE">
      <w:pPr>
        <w:rPr>
          <w:rFonts w:cstheme="minorHAnsi"/>
          <w:sz w:val="28"/>
          <w:szCs w:val="28"/>
        </w:rPr>
      </w:pPr>
    </w:p>
    <w:p w14:paraId="655BA72B" w14:textId="55DA3CAF" w:rsidR="00E35FEE" w:rsidRPr="009E2943" w:rsidRDefault="00E35FEE" w:rsidP="00E35FEE">
      <w:pPr>
        <w:rPr>
          <w:rFonts w:cstheme="minorHAnsi"/>
          <w:b/>
          <w:bCs/>
          <w:sz w:val="28"/>
          <w:szCs w:val="28"/>
        </w:rPr>
      </w:pPr>
      <w:r w:rsidRPr="009E2943">
        <w:rPr>
          <w:rFonts w:cstheme="minorHAnsi"/>
          <w:b/>
          <w:bCs/>
          <w:sz w:val="28"/>
          <w:szCs w:val="28"/>
        </w:rPr>
        <w:t xml:space="preserve">SŁOWNICZEK </w:t>
      </w:r>
    </w:p>
    <w:p w14:paraId="3056E21D" w14:textId="26CE68CF" w:rsidR="00E35FEE" w:rsidRDefault="00E35FEE" w:rsidP="00E35FEE">
      <w:pPr>
        <w:rPr>
          <w:rFonts w:cstheme="minorHAnsi"/>
          <w:sz w:val="28"/>
          <w:szCs w:val="28"/>
        </w:rPr>
      </w:pPr>
      <w:r w:rsidRPr="006963CE">
        <w:rPr>
          <w:rFonts w:cstheme="minorHAnsi"/>
          <w:sz w:val="28"/>
          <w:szCs w:val="28"/>
          <w:u w:val="single"/>
        </w:rPr>
        <w:t>Dziedzictwo  kulturowe</w:t>
      </w:r>
      <w:r>
        <w:rPr>
          <w:rFonts w:cstheme="minorHAnsi"/>
          <w:sz w:val="28"/>
          <w:szCs w:val="28"/>
        </w:rPr>
        <w:t xml:space="preserve"> – obiekty materialne ( np. budynki, dzieła sztuki ) oraz wartości niematerialne ( np. tradycje , obyczaje , wierzenia, język</w:t>
      </w:r>
      <w:r w:rsidR="009E294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folklor) , a także wydarzenia historyczne . Obiekty kulturowe mogą zostać uznane za godne ochrony np. przez UNESCO </w:t>
      </w:r>
    </w:p>
    <w:p w14:paraId="4A366C1C" w14:textId="799A0E68" w:rsidR="00951BF3" w:rsidRPr="009E2943" w:rsidRDefault="006B7A42" w:rsidP="00E35FEE">
      <w:pPr>
        <w:rPr>
          <w:rFonts w:cstheme="minorHAnsi"/>
          <w:b/>
          <w:bCs/>
          <w:sz w:val="28"/>
          <w:szCs w:val="28"/>
        </w:rPr>
      </w:pPr>
      <w:r w:rsidRPr="009E2943">
        <w:rPr>
          <w:rFonts w:cstheme="minorHAnsi"/>
          <w:b/>
          <w:bCs/>
          <w:sz w:val="28"/>
          <w:szCs w:val="28"/>
        </w:rPr>
        <w:t>Zanim  zaczniesz……..</w:t>
      </w:r>
    </w:p>
    <w:p w14:paraId="2627B799" w14:textId="6F82C137" w:rsidR="006B7A42" w:rsidRDefault="006B7A42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Litwa i Białoruś to sąsiedzi Polski</w:t>
      </w:r>
      <w:r w:rsidR="00612001">
        <w:rPr>
          <w:rFonts w:cstheme="minorHAnsi"/>
          <w:sz w:val="28"/>
          <w:szCs w:val="28"/>
        </w:rPr>
        <w:t xml:space="preserve">. Do II wojny  światowej południowo-wschodnia część Litwy i zachodnia Białorusi znajdowały się w granicach Polski, a znaczną część ludności tych ziem stanowili Polacy, Powojenne zmiany </w:t>
      </w:r>
      <w:r w:rsidR="009E2943">
        <w:rPr>
          <w:rFonts w:cstheme="minorHAnsi"/>
          <w:sz w:val="28"/>
          <w:szCs w:val="28"/>
        </w:rPr>
        <w:t>granic</w:t>
      </w:r>
      <w:r w:rsidR="00612001">
        <w:rPr>
          <w:rFonts w:cstheme="minorHAnsi"/>
          <w:sz w:val="28"/>
          <w:szCs w:val="28"/>
        </w:rPr>
        <w:t xml:space="preserve"> i przesiedlenia ludności sprawiły, że jest ich tam obecnie o wiele mniej , ale ślady polskiej obecności są nadal  widoczne ( zabytki architektury, miejscowe tradycje, zwyczaje )</w:t>
      </w:r>
    </w:p>
    <w:p w14:paraId="7EB9CA0B" w14:textId="6FE3E0BF" w:rsidR="00951BF3" w:rsidRDefault="009E2943" w:rsidP="00E35FEE">
      <w:pPr>
        <w:rPr>
          <w:rFonts w:cstheme="minorHAnsi"/>
          <w:sz w:val="28"/>
          <w:szCs w:val="28"/>
        </w:rPr>
      </w:pPr>
      <w:r w:rsidRPr="009E2943">
        <w:rPr>
          <w:rFonts w:cstheme="minorHAnsi"/>
          <w:b/>
          <w:bCs/>
          <w:sz w:val="28"/>
          <w:szCs w:val="28"/>
          <w:highlight w:val="green"/>
        </w:rPr>
        <w:t>Zad.</w:t>
      </w:r>
      <w:r>
        <w:rPr>
          <w:rFonts w:cstheme="minorHAnsi"/>
          <w:sz w:val="28"/>
          <w:szCs w:val="28"/>
        </w:rPr>
        <w:t xml:space="preserve"> 1 </w:t>
      </w:r>
      <w:r w:rsidR="00951BF3">
        <w:rPr>
          <w:rFonts w:cstheme="minorHAnsi"/>
          <w:sz w:val="28"/>
          <w:szCs w:val="28"/>
        </w:rPr>
        <w:t>Analiza map str. ( 145-146)  zwróć uwagę na:</w:t>
      </w:r>
    </w:p>
    <w:p w14:paraId="5DF827BE" w14:textId="508BB4BA" w:rsidR="00951BF3" w:rsidRDefault="00951BF3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położenie Litwy i Białorusi ( które państwo nie ma dostępu do morza)</w:t>
      </w:r>
    </w:p>
    <w:p w14:paraId="1AA12FFF" w14:textId="59C281FF" w:rsidR="00951BF3" w:rsidRDefault="00951BF3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ukształtowanie powierzchni ( jakie formy terenu przeważają )</w:t>
      </w:r>
    </w:p>
    <w:p w14:paraId="1602006F" w14:textId="3F1D3E00" w:rsidR="00951BF3" w:rsidRDefault="00A71786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odszukaj na mapie rzeki: NIEMEN, PRYPEĆ, D</w:t>
      </w:r>
      <w:r w:rsidR="00456BD4">
        <w:rPr>
          <w:rFonts w:cstheme="minorHAnsi"/>
          <w:sz w:val="28"/>
          <w:szCs w:val="28"/>
        </w:rPr>
        <w:t>Ź</w:t>
      </w:r>
      <w:r>
        <w:rPr>
          <w:rFonts w:cstheme="minorHAnsi"/>
          <w:sz w:val="28"/>
          <w:szCs w:val="28"/>
        </w:rPr>
        <w:t xml:space="preserve">WINA, -  </w:t>
      </w:r>
      <w:r w:rsidR="00456BD4">
        <w:rPr>
          <w:rFonts w:cstheme="minorHAnsi"/>
          <w:sz w:val="28"/>
          <w:szCs w:val="28"/>
        </w:rPr>
        <w:t xml:space="preserve">prześledź </w:t>
      </w:r>
      <w:r w:rsidR="00EF5333">
        <w:rPr>
          <w:rFonts w:cstheme="minorHAnsi"/>
          <w:sz w:val="28"/>
          <w:szCs w:val="28"/>
        </w:rPr>
        <w:t>jak płyną -przez które państwa.</w:t>
      </w:r>
    </w:p>
    <w:p w14:paraId="36959314" w14:textId="20689034" w:rsidR="00EF5333" w:rsidRDefault="00EF5333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● przeanalizuj obszar występowania bagien ( w którym państwie zajmują większą powierzchnię )</w:t>
      </w:r>
    </w:p>
    <w:p w14:paraId="2D936D49" w14:textId="3E174D14" w:rsidR="007E6A59" w:rsidRDefault="00C822FE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odszukaj na mapie miasta: MIŃSK, </w:t>
      </w:r>
      <w:r w:rsidR="007E6A59">
        <w:rPr>
          <w:rFonts w:cstheme="minorHAnsi"/>
          <w:sz w:val="28"/>
          <w:szCs w:val="28"/>
        </w:rPr>
        <w:t>WILNO, KŁAJPEDA, MIR, KOWNO, HOMEL, GRODNO</w:t>
      </w:r>
    </w:p>
    <w:p w14:paraId="1E2E0333" w14:textId="7A607576" w:rsidR="0060233E" w:rsidRDefault="0060233E" w:rsidP="0060233E">
      <w:pPr>
        <w:rPr>
          <w:rFonts w:cstheme="minorHAnsi"/>
          <w:sz w:val="28"/>
          <w:szCs w:val="28"/>
        </w:rPr>
      </w:pPr>
      <w:r w:rsidRPr="007137B3">
        <w:rPr>
          <w:rFonts w:cstheme="minorHAnsi"/>
          <w:b/>
          <w:bCs/>
          <w:sz w:val="28"/>
          <w:szCs w:val="28"/>
          <w:highlight w:val="green"/>
        </w:rPr>
        <w:t>Zad. 2</w:t>
      </w:r>
      <w:r>
        <w:rPr>
          <w:rFonts w:cstheme="minorHAnsi"/>
          <w:sz w:val="28"/>
          <w:szCs w:val="28"/>
        </w:rPr>
        <w:t xml:space="preserve"> </w:t>
      </w:r>
      <w:r w:rsidRPr="0060233E">
        <w:rPr>
          <w:rFonts w:cstheme="minorHAnsi"/>
          <w:b/>
          <w:bCs/>
          <w:sz w:val="28"/>
          <w:szCs w:val="28"/>
        </w:rPr>
        <w:t xml:space="preserve"> Odszukaj</w:t>
      </w:r>
      <w:r>
        <w:rPr>
          <w:rFonts w:cstheme="minorHAnsi"/>
          <w:sz w:val="28"/>
          <w:szCs w:val="28"/>
        </w:rPr>
        <w:t xml:space="preserve"> w podręczniku  </w:t>
      </w:r>
      <w:r w:rsidRPr="00621E2E">
        <w:rPr>
          <w:rFonts w:cstheme="minorHAnsi"/>
          <w:b/>
          <w:bCs/>
          <w:sz w:val="28"/>
          <w:szCs w:val="28"/>
        </w:rPr>
        <w:t>fotografie</w:t>
      </w:r>
      <w:r>
        <w:rPr>
          <w:rFonts w:cstheme="minorHAnsi"/>
          <w:sz w:val="28"/>
          <w:szCs w:val="28"/>
        </w:rPr>
        <w:t xml:space="preserve">  miast/obiektów:   DRUSKIENNIKI , GRODNO , MIERZEJA KUROŃSKA, ZAMEK W TROKACH, WILNO, ZAMEK W MIRZE, NIEŚWIEŻ </w:t>
      </w:r>
    </w:p>
    <w:p w14:paraId="2E90D461" w14:textId="1E74B880" w:rsidR="00A77325" w:rsidRDefault="00621E2E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następnie zlokalizuj te obiekty na mapie str. 149</w:t>
      </w:r>
    </w:p>
    <w:p w14:paraId="05304942" w14:textId="656A6429" w:rsidR="00A77325" w:rsidRDefault="00621E2E" w:rsidP="00A77325">
      <w:pPr>
        <w:rPr>
          <w:rFonts w:cstheme="minorHAnsi"/>
          <w:sz w:val="28"/>
          <w:szCs w:val="28"/>
        </w:rPr>
      </w:pPr>
      <w:r w:rsidRPr="007137B3">
        <w:rPr>
          <w:rFonts w:cstheme="minorHAnsi"/>
          <w:b/>
          <w:bCs/>
          <w:sz w:val="28"/>
          <w:szCs w:val="28"/>
          <w:highlight w:val="green"/>
        </w:rPr>
        <w:t>Zad</w:t>
      </w:r>
      <w:r w:rsidR="007137B3" w:rsidRPr="007137B3">
        <w:rPr>
          <w:rFonts w:cstheme="minorHAnsi"/>
          <w:b/>
          <w:bCs/>
          <w:sz w:val="28"/>
          <w:szCs w:val="28"/>
          <w:highlight w:val="green"/>
        </w:rPr>
        <w:t>.</w:t>
      </w:r>
      <w:r w:rsidRPr="007137B3">
        <w:rPr>
          <w:rFonts w:cstheme="minorHAnsi"/>
          <w:b/>
          <w:bCs/>
          <w:sz w:val="28"/>
          <w:szCs w:val="28"/>
          <w:highlight w:val="green"/>
        </w:rPr>
        <w:t xml:space="preserve"> 3</w:t>
      </w:r>
      <w:r>
        <w:rPr>
          <w:rFonts w:cstheme="minorHAnsi"/>
          <w:sz w:val="28"/>
          <w:szCs w:val="28"/>
        </w:rPr>
        <w:t xml:space="preserve"> </w:t>
      </w:r>
      <w:r w:rsidR="00A77325">
        <w:rPr>
          <w:rFonts w:cstheme="minorHAnsi"/>
          <w:sz w:val="28"/>
          <w:szCs w:val="28"/>
        </w:rPr>
        <w:t>Analiza map str. ( 14</w:t>
      </w:r>
      <w:r w:rsidR="00C24B7F">
        <w:rPr>
          <w:rFonts w:cstheme="minorHAnsi"/>
          <w:sz w:val="28"/>
          <w:szCs w:val="28"/>
        </w:rPr>
        <w:t>9</w:t>
      </w:r>
      <w:r w:rsidR="00A77325">
        <w:rPr>
          <w:rFonts w:cstheme="minorHAnsi"/>
          <w:sz w:val="28"/>
          <w:szCs w:val="28"/>
        </w:rPr>
        <w:t xml:space="preserve">)  </w:t>
      </w:r>
      <w:r>
        <w:rPr>
          <w:rFonts w:cstheme="minorHAnsi"/>
          <w:sz w:val="28"/>
          <w:szCs w:val="28"/>
        </w:rPr>
        <w:t xml:space="preserve">podaj przykłady </w:t>
      </w:r>
    </w:p>
    <w:p w14:paraId="451F3044" w14:textId="7ED6BEFE" w:rsidR="00C24B7F" w:rsidRDefault="00E8759A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 obiekt z listy UNESCO</w:t>
      </w:r>
    </w:p>
    <w:p w14:paraId="7DC5C2FA" w14:textId="4E801652" w:rsidR="00E8759A" w:rsidRDefault="00E8759A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60233E">
        <w:rPr>
          <w:rFonts w:cstheme="minorHAnsi"/>
          <w:sz w:val="28"/>
          <w:szCs w:val="28"/>
        </w:rPr>
        <w:t xml:space="preserve"> Parki Narodowe</w:t>
      </w:r>
    </w:p>
    <w:p w14:paraId="22E52D05" w14:textId="49EA245E" w:rsidR="0060233E" w:rsidRDefault="0060233E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</w:t>
      </w:r>
      <w:r w:rsidR="007137B3">
        <w:rPr>
          <w:rFonts w:cstheme="minorHAnsi"/>
          <w:sz w:val="28"/>
          <w:szCs w:val="28"/>
        </w:rPr>
        <w:t xml:space="preserve">miejsc kultu religijnego </w:t>
      </w:r>
    </w:p>
    <w:p w14:paraId="0CFD3CC2" w14:textId="304311E6" w:rsidR="007137B3" w:rsidRDefault="007137B3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 uzdrowisk </w:t>
      </w:r>
    </w:p>
    <w:p w14:paraId="181273C2" w14:textId="0AFD3158" w:rsidR="007137B3" w:rsidRPr="007137B3" w:rsidRDefault="007137B3" w:rsidP="00A77325">
      <w:pPr>
        <w:rPr>
          <w:rFonts w:cstheme="minorHAnsi"/>
          <w:sz w:val="28"/>
          <w:szCs w:val="28"/>
          <w:u w:val="single"/>
        </w:rPr>
      </w:pPr>
      <w:r w:rsidRPr="007137B3">
        <w:rPr>
          <w:rFonts w:cstheme="minorHAnsi"/>
          <w:sz w:val="28"/>
          <w:szCs w:val="28"/>
          <w:u w:val="single"/>
        </w:rPr>
        <w:t xml:space="preserve">PODSUMOWANIE </w:t>
      </w:r>
    </w:p>
    <w:p w14:paraId="171CCCAB" w14:textId="77777777" w:rsidR="007137B3" w:rsidRPr="009E2943" w:rsidRDefault="007137B3" w:rsidP="007137B3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9E2943">
        <w:rPr>
          <w:rFonts w:cstheme="minorHAnsi"/>
          <w:color w:val="000000"/>
          <w:sz w:val="24"/>
          <w:szCs w:val="24"/>
        </w:rPr>
        <w:t xml:space="preserve">Przyporządkuj Litwie i Białorusi właściwe cechy środowiska przyrodniczego. </w:t>
      </w:r>
    </w:p>
    <w:p w14:paraId="10D5AD62" w14:textId="77777777" w:rsidR="007137B3" w:rsidRPr="009E2943" w:rsidRDefault="007137B3" w:rsidP="007137B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577" w:tblpY="47"/>
        <w:tblW w:w="9640" w:type="dxa"/>
        <w:tblInd w:w="0" w:type="dxa"/>
        <w:tblLook w:val="04A0" w:firstRow="1" w:lastRow="0" w:firstColumn="1" w:lastColumn="0" w:noHBand="0" w:noVBand="1"/>
      </w:tblPr>
      <w:tblGrid>
        <w:gridCol w:w="8506"/>
        <w:gridCol w:w="567"/>
        <w:gridCol w:w="567"/>
      </w:tblGrid>
      <w:tr w:rsidR="007137B3" w:rsidRPr="009E2943" w14:paraId="30325EFF" w14:textId="77777777" w:rsidTr="00BB0022">
        <w:trPr>
          <w:trHeight w:val="6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4A89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Przeważają tu niziny urozmaicone bagnami, jeziorami i pozostawionymi przez lądolód głazami.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63FB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18D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2953E81D" w14:textId="77777777" w:rsidTr="00BB0022">
        <w:trPr>
          <w:trHeight w:val="6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2F23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Ma dostęp do Morza Bałtyckiego, na którego wybrzeżu znajduje się pokryta naturalnymi wydmami Mierzeja Kurońska.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04AB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DB61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5F331906" w14:textId="77777777" w:rsidTr="00BB0022">
        <w:trPr>
          <w:trHeight w:val="5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6C24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Charakteryzuje ją gęsta sieć nizinnych rzek, łagodnie płynących i połączonych kanałami.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F1E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EB05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36B4A777" w14:textId="77777777" w:rsidTr="00BB0022">
        <w:trPr>
          <w:trHeight w:val="5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DEE9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Znaczną część jej terytorium zajmują lasy, a największy z nich to Puszcza Białowieska.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16B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185E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01225BBF" w14:textId="77777777" w:rsidTr="00BB0022">
        <w:trPr>
          <w:trHeight w:val="5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477D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Występują tu źródła wód mineralnych, w których pobliżu powstały uzdrowiska.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5648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FA1F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</w:tbl>
    <w:p w14:paraId="6BD82A68" w14:textId="77777777" w:rsidR="007E6A59" w:rsidRDefault="007E6A59" w:rsidP="00E35FEE">
      <w:pPr>
        <w:rPr>
          <w:rFonts w:cstheme="minorHAnsi"/>
          <w:sz w:val="28"/>
          <w:szCs w:val="28"/>
        </w:rPr>
      </w:pPr>
    </w:p>
    <w:p w14:paraId="09FE39DC" w14:textId="46E4821B" w:rsidR="00951BF3" w:rsidRDefault="007137B3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 w:rsidRPr="007137B3">
        <w:rPr>
          <w:b/>
          <w:bCs/>
          <w:sz w:val="32"/>
          <w:szCs w:val="32"/>
          <w:highlight w:val="yellow"/>
        </w:rPr>
        <w:t xml:space="preserve">Zadanie </w:t>
      </w:r>
      <w:r w:rsidRPr="007137B3">
        <w:rPr>
          <w:rFonts w:ascii="Segoe UI Emoji" w:hAnsi="Segoe UI Emoji" w:cs="Segoe UI Emoji"/>
          <w:b/>
          <w:bCs/>
          <w:color w:val="222222"/>
          <w:sz w:val="32"/>
          <w:szCs w:val="32"/>
          <w:highlight w:val="yellow"/>
          <w:shd w:val="clear" w:color="auto" w:fill="FFFFFF"/>
        </w:rPr>
        <w:t>✍</w:t>
      </w:r>
      <w:r>
        <w:rPr>
          <w:rFonts w:ascii="Segoe UI Emoji" w:hAnsi="Segoe UI Emoji" w:cs="Segoe UI Emoji"/>
          <w:b/>
          <w:bCs/>
          <w:color w:val="222222"/>
          <w:sz w:val="32"/>
          <w:szCs w:val="32"/>
          <w:shd w:val="clear" w:color="auto" w:fill="FFFFFF"/>
        </w:rPr>
        <w:t xml:space="preserve">  w 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ćwiczeniach </w:t>
      </w:r>
    </w:p>
    <w:p w14:paraId="4760124F" w14:textId="41E31302" w:rsidR="007137B3" w:rsidRDefault="007137B3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>1i2 str</w:t>
      </w:r>
      <w:r w:rsidR="006B7A42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. 89 3 str. 90 </w:t>
      </w:r>
    </w:p>
    <w:p w14:paraId="3F5D0BD8" w14:textId="75B4E6D2" w:rsidR="006B7A42" w:rsidRDefault="006B7A42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Pozostałe zadania </w:t>
      </w:r>
      <w:r w:rsidR="00BB0022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  w ćwiczeniach 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dla chętnych </w:t>
      </w:r>
      <w:r w:rsidRPr="006B7A42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0B4187F4" w14:textId="4ECDC432" w:rsidR="00BB0022" w:rsidRDefault="00BB0022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 w:rsidRPr="00BB0022">
        <w:rPr>
          <w:rFonts w:ascii="Calibri" w:hAnsi="Calibri" w:cs="Calibri"/>
          <w:b/>
          <w:bCs/>
          <w:color w:val="222222"/>
          <w:sz w:val="32"/>
          <w:szCs w:val="32"/>
          <w:highlight w:val="yellow"/>
          <w:shd w:val="clear" w:color="auto" w:fill="FFFFFF"/>
        </w:rPr>
        <w:t>Zadanie dodatkowe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46EC7ED1" w14:textId="24B369AE" w:rsidR="00BB0022" w:rsidRPr="007137B3" w:rsidRDefault="00BB0022" w:rsidP="00E35FE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W podręczniku 1 str. 151 ( forma dowolna) </w:t>
      </w:r>
    </w:p>
    <w:sectPr w:rsidR="00BB0022" w:rsidRPr="0071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E"/>
    <w:rsid w:val="000E3E2E"/>
    <w:rsid w:val="00456BD4"/>
    <w:rsid w:val="004938A4"/>
    <w:rsid w:val="0060233E"/>
    <w:rsid w:val="00612001"/>
    <w:rsid w:val="00621E2E"/>
    <w:rsid w:val="006963CE"/>
    <w:rsid w:val="006B7A42"/>
    <w:rsid w:val="007137B3"/>
    <w:rsid w:val="007E6A59"/>
    <w:rsid w:val="00951BF3"/>
    <w:rsid w:val="009916B1"/>
    <w:rsid w:val="009E2943"/>
    <w:rsid w:val="00A71786"/>
    <w:rsid w:val="00A77325"/>
    <w:rsid w:val="00BB0022"/>
    <w:rsid w:val="00C24B7F"/>
    <w:rsid w:val="00C822FE"/>
    <w:rsid w:val="00E35FEE"/>
    <w:rsid w:val="00E8759A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476"/>
  <w15:chartTrackingRefBased/>
  <w15:docId w15:val="{212C615C-D2FF-4784-A95A-A3F5E40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dcterms:created xsi:type="dcterms:W3CDTF">2020-06-02T20:38:00Z</dcterms:created>
  <dcterms:modified xsi:type="dcterms:W3CDTF">2020-06-04T21:33:00Z</dcterms:modified>
</cp:coreProperties>
</file>